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2398.xml.htm"/>
      <w:bookmarkStart w:id="1" w:name="kswkform4_17847523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KIM AGNES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SIANA CARR O'CONNOR &amp; LYNAM</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EAST LANCASTER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PAOLI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19301-9713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 (4)</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47"/>
        <w:gridCol w:w="435"/>
        <w:gridCol w:w="654"/>
        <w:gridCol w:w="138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w:t>
            </w:r>
          </w:p>
        </w:tc>
        <w:tc>
          <w:tcPr>
            <w:tcW w:w="1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10,937,355</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250,000</w:t>
            </w:r>
            <w:r>
              <w:rPr>
                <w:rFonts w:ascii="Times;serif" w:hAnsi="Times;serif"/>
                <w:color w:val="008000"/>
                <w:position w:val="7"/>
                <w:sz w:val="16"/>
                <w:sz w:val="20"/>
                <w:shd w:fill="FFFFFF" w:val="clear"/>
              </w:rPr>
              <w:t>(3)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9.48</w:t>
            </w:r>
          </w:p>
        </w:tc>
        <w:tc>
          <w:tcPr>
            <w:tcW w:w="1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11,187,355</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20, 2026, the Reporting Person's spouse exercised a stock option to acquire 200,000 shares of the Common Stock of Amkor Technology, Inc. (the "Issuer") that was granted to the Reporting Person's spouse on February 27, 2017.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of the Securities Exchange Act of 1934, as amended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20, 2026, the Reporting Person's spouse exercised a stock option to acquire 250,000 shares of the Issuer's Common Stock that was granted to the Reporting Person's spouse on February 15, 2019.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D. Short, Attorney-in-Fact for Agnes C.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58840"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4311</Characters>
  <CharactersWithSpaces>5029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