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May 13, 2026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AMKOR TECHNOLOGY,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562" w:type="dxa"/>
        <w:jc w:val="left"/>
        <w:tblInd w:w="0" w:type="dxa"/>
        <w:tblLayout w:type="fixed"/>
        <w:tblCellMar>
          <w:top w:w="28" w:type="dxa"/>
          <w:left w:w="28" w:type="dxa"/>
          <w:bottom w:w="28" w:type="dxa"/>
          <w:right w:w="28" w:type="dxa"/>
        </w:tblCellMar>
      </w:tblPr>
      <w:tblGrid>
        <w:gridCol w:w="1345"/>
        <w:gridCol w:w="1181"/>
        <w:gridCol w:w="1193"/>
        <w:gridCol w:w="109"/>
        <w:gridCol w:w="109"/>
        <w:gridCol w:w="109"/>
        <w:gridCol w:w="762"/>
        <w:gridCol w:w="762"/>
        <w:gridCol w:w="770"/>
        <w:gridCol w:w="109"/>
        <w:gridCol w:w="109"/>
        <w:gridCol w:w="109"/>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000-29472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23-1722724</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2045 EAST INNOVATION CIRCLE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TEMPE, AZ 85284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(480) 821-5000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352" w:type="dxa"/>
        <w:jc w:val="center"/>
        <w:tblInd w:w="0" w:type="dxa"/>
        <w:tblLayout w:type="fixed"/>
        <w:tblCellMar>
          <w:top w:w="28" w:type="dxa"/>
          <w:left w:w="28" w:type="dxa"/>
          <w:bottom w:w="28" w:type="dxa"/>
          <w:right w:w="28" w:type="dxa"/>
        </w:tblCellMar>
      </w:tblPr>
      <w:tblGrid>
        <w:gridCol w:w="1028"/>
        <w:gridCol w:w="898"/>
        <w:gridCol w:w="908"/>
        <w:gridCol w:w="499"/>
        <w:gridCol w:w="499"/>
        <w:gridCol w:w="501"/>
        <w:gridCol w:w="1174"/>
        <w:gridCol w:w="1174"/>
        <w:gridCol w:w="1671"/>
      </w:tblGrid>
      <w:tr>
        <w:trPr/>
        <w:tc>
          <w:tcPr>
            <w:tcW w:w="102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AMKR</w:t>
            </w:r>
          </w:p>
        </w:tc>
        <w:tc>
          <w:tcPr>
            <w:tcW w:w="4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lineRule="auto" w:line="288" w:before="60" w:after="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pPr>
      <w:r>
        <w:rPr>
          <w:rFonts w:ascii="Times New Roman;serif" w:hAnsi="Times New Roman;serif"/>
          <w:b/>
          <w:color w:val="000000"/>
          <w:sz w:val="20"/>
        </w:rPr>
        <w:t>Item 5.07.</w:t>
      </w:r>
      <w:r>
        <w:rPr>
          <w:color w:val="000000"/>
        </w:rPr>
        <w:t xml:space="preserve"> </w:t>
      </w:r>
      <w:r>
        <w:rPr>
          <w:rFonts w:ascii="Times New Roman;serif" w:hAnsi="Times New Roman;serif"/>
          <w:b/>
          <w:color w:val="000000"/>
          <w:sz w:val="20"/>
        </w:rPr>
        <w:t>Submission of Matters to a Vote of Security 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Annual Meeting of Stockholders of Amkor Technology, Inc. (the “Company”) held on May 13, 2026, the following proposals were voted on by the stockholders of the Company. The proposals are described in detail in the Company’s definitive proxy statement filed with the Securities and Exchange Commission on April 2, 2026.</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Election of Directors: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1.Election of the following 11 nominees to serve on the Board of Directors of the Company for a one-year term until the Company’s next annual meeting of stockholders and until their respective successors are duly elected and qualified or their earlier resignation or removal.</w:t>
      </w:r>
    </w:p>
    <w:tbl>
      <w:tblPr>
        <w:tblW w:w="5861" w:type="dxa"/>
        <w:jc w:val="center"/>
        <w:tblInd w:w="0" w:type="dxa"/>
        <w:tblLayout w:type="fixed"/>
        <w:tblCellMar>
          <w:top w:w="28" w:type="dxa"/>
          <w:left w:w="28" w:type="dxa"/>
          <w:bottom w:w="28" w:type="dxa"/>
          <w:right w:w="28" w:type="dxa"/>
        </w:tblCellMar>
      </w:tblPr>
      <w:tblGrid>
        <w:gridCol w:w="704"/>
        <w:gridCol w:w="619"/>
        <w:gridCol w:w="626"/>
        <w:gridCol w:w="379"/>
        <w:gridCol w:w="379"/>
        <w:gridCol w:w="383"/>
        <w:gridCol w:w="109"/>
        <w:gridCol w:w="109"/>
        <w:gridCol w:w="109"/>
        <w:gridCol w:w="343"/>
        <w:gridCol w:w="343"/>
        <w:gridCol w:w="350"/>
        <w:gridCol w:w="109"/>
        <w:gridCol w:w="109"/>
        <w:gridCol w:w="109"/>
        <w:gridCol w:w="316"/>
        <w:gridCol w:w="316"/>
        <w:gridCol w:w="449"/>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Voted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Non-Votes</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Susan Y. Kim</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213,477,502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4,014,487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12,733,658</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K. Engel</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214,006,901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3,485,088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12,733,658</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A. Alexander</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214,938,039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2,553,950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12,733,658</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Roger A. Carolin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212,833,023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4,658,966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12,733,658</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Winston J. Churchill</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205,900,093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11,591,896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12,733,658</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Liao</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213,934,619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3,557,370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12,733,658</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MaryFrances McCourt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214,134,908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3,357,081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12,733,658</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R. Morse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212,657,399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4,834,590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12,733,658</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Giel Rutten</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213,711,466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3,780,523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12,733,658</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Gil C. Tily</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213,488,812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4,003,177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12,733,658</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N. Watson</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212,965,731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4,526,258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12,733,658</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 director nominees was elected. </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Approval, on an Advisory Basis, Compensation of Named Executive Officers: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2.Advisory vote to approve the compensation of the Company’s named executive officers.</w:t>
      </w:r>
    </w:p>
    <w:tbl>
      <w:tblPr>
        <w:tblW w:w="4930" w:type="dxa"/>
        <w:jc w:val="center"/>
        <w:tblInd w:w="0" w:type="dxa"/>
        <w:tblLayout w:type="fixed"/>
        <w:tblCellMar>
          <w:top w:w="28" w:type="dxa"/>
          <w:left w:w="28" w:type="dxa"/>
          <w:bottom w:w="28" w:type="dxa"/>
          <w:right w:w="28" w:type="dxa"/>
        </w:tblCellMar>
      </w:tblPr>
      <w:tblGrid>
        <w:gridCol w:w="417"/>
        <w:gridCol w:w="368"/>
        <w:gridCol w:w="371"/>
        <w:gridCol w:w="109"/>
        <w:gridCol w:w="109"/>
        <w:gridCol w:w="109"/>
        <w:gridCol w:w="309"/>
        <w:gridCol w:w="309"/>
        <w:gridCol w:w="313"/>
        <w:gridCol w:w="109"/>
        <w:gridCol w:w="109"/>
        <w:gridCol w:w="109"/>
        <w:gridCol w:w="259"/>
        <w:gridCol w:w="259"/>
        <w:gridCol w:w="263"/>
        <w:gridCol w:w="109"/>
        <w:gridCol w:w="109"/>
        <w:gridCol w:w="109"/>
        <w:gridCol w:w="316"/>
        <w:gridCol w:w="316"/>
        <w:gridCol w:w="449"/>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Voted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212,545,742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4,838,618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107,629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12,733,658</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proposal passed. </w:t>
      </w:r>
    </w:p>
    <w:p>
      <w:pPr>
        <w:pStyle w:val="TextBody"/>
        <w:bidi w:val="0"/>
        <w:spacing w:before="0" w:after="0"/>
        <w:jc w:val="center"/>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Ratification of Accountants: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3.Ratification of the appointment of PricewaterhouseCoopers LLP as the Company’s independent registered public accounting firm for the year ending December 31, 2026.</w:t>
      </w:r>
    </w:p>
    <w:tbl>
      <w:tblPr>
        <w:tblW w:w="4660" w:type="dxa"/>
        <w:jc w:val="center"/>
        <w:tblInd w:w="0" w:type="dxa"/>
        <w:tblLayout w:type="fixed"/>
        <w:tblCellMar>
          <w:top w:w="28" w:type="dxa"/>
          <w:left w:w="28" w:type="dxa"/>
          <w:bottom w:w="28" w:type="dxa"/>
          <w:right w:w="28" w:type="dxa"/>
        </w:tblCellMar>
      </w:tblPr>
      <w:tblGrid>
        <w:gridCol w:w="417"/>
        <w:gridCol w:w="368"/>
        <w:gridCol w:w="371"/>
        <w:gridCol w:w="109"/>
        <w:gridCol w:w="109"/>
        <w:gridCol w:w="109"/>
        <w:gridCol w:w="309"/>
        <w:gridCol w:w="309"/>
        <w:gridCol w:w="313"/>
        <w:gridCol w:w="109"/>
        <w:gridCol w:w="109"/>
        <w:gridCol w:w="109"/>
        <w:gridCol w:w="224"/>
        <w:gridCol w:w="224"/>
        <w:gridCol w:w="228"/>
        <w:gridCol w:w="109"/>
        <w:gridCol w:w="109"/>
        <w:gridCol w:w="109"/>
        <w:gridCol w:w="268"/>
        <w:gridCol w:w="268"/>
        <w:gridCol w:w="380"/>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Voted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227,566,541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2,589,888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69,218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proposal passed.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caused this report to be signed on its behalf by the undersigned hereunto duly authorized.</w:t>
      </w:r>
    </w:p>
    <w:tbl>
      <w:tblPr>
        <w:tblW w:w="7266" w:type="dxa"/>
        <w:jc w:val="left"/>
        <w:tblInd w:w="0" w:type="dxa"/>
        <w:tblLayout w:type="fixed"/>
        <w:tblCellMar>
          <w:top w:w="28" w:type="dxa"/>
          <w:left w:w="28" w:type="dxa"/>
          <w:bottom w:w="28" w:type="dxa"/>
          <w:right w:w="28" w:type="dxa"/>
        </w:tblCellMar>
      </w:tblPr>
      <w:tblGrid>
        <w:gridCol w:w="124"/>
        <w:gridCol w:w="109"/>
        <w:gridCol w:w="109"/>
        <w:gridCol w:w="309"/>
        <w:gridCol w:w="309"/>
        <w:gridCol w:w="309"/>
        <w:gridCol w:w="934"/>
        <w:gridCol w:w="934"/>
        <w:gridCol w:w="934"/>
        <w:gridCol w:w="934"/>
        <w:gridCol w:w="934"/>
        <w:gridCol w:w="95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AMKOR TECHNOLOGY,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2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N. Rogers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N. Rogers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Corporate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May 19,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3488</Characters>
  <CharactersWithSpaces>3997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